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34C" w:rsidRPr="00CA1891" w:rsidRDefault="00CA1891" w:rsidP="00CA1891">
      <w:pPr>
        <w:jc w:val="center"/>
        <w:rPr>
          <w:rFonts w:ascii="Arial" w:hAnsi="Arial" w:cs="Arial"/>
          <w:b/>
          <w:sz w:val="28"/>
          <w:szCs w:val="28"/>
        </w:rPr>
      </w:pPr>
      <w:r w:rsidRPr="00CA1891">
        <w:rPr>
          <w:rFonts w:ascii="Arial" w:hAnsi="Arial" w:cs="Arial"/>
          <w:b/>
          <w:sz w:val="28"/>
          <w:szCs w:val="28"/>
        </w:rPr>
        <w:t>Digital Timecard Process</w:t>
      </w:r>
    </w:p>
    <w:p w:rsidR="00CA1891" w:rsidRPr="00CA1891" w:rsidRDefault="00CA1891" w:rsidP="00CA1891">
      <w:pPr>
        <w:jc w:val="both"/>
        <w:rPr>
          <w:rFonts w:ascii="Arial" w:hAnsi="Arial" w:cs="Arial"/>
        </w:rPr>
      </w:pPr>
      <w:r w:rsidRPr="00CA1891">
        <w:rPr>
          <w:rFonts w:ascii="Arial" w:hAnsi="Arial" w:cs="Arial"/>
        </w:rPr>
        <w:t>Dear Petaluma City Schools Employees,</w:t>
      </w:r>
    </w:p>
    <w:p w:rsidR="00CA1891" w:rsidRPr="00CA1891" w:rsidRDefault="00CA1891" w:rsidP="00CA1891">
      <w:pPr>
        <w:jc w:val="both"/>
        <w:rPr>
          <w:rFonts w:ascii="Arial" w:hAnsi="Arial" w:cs="Arial"/>
        </w:rPr>
      </w:pPr>
      <w:r w:rsidRPr="00CA1891">
        <w:rPr>
          <w:rFonts w:ascii="Arial" w:hAnsi="Arial" w:cs="Arial"/>
        </w:rPr>
        <w:t xml:space="preserve">We are excited to announce an important update to our timecard submission process: </w:t>
      </w:r>
      <w:r w:rsidRPr="00CA1891">
        <w:rPr>
          <w:rFonts w:ascii="Arial" w:hAnsi="Arial" w:cs="Arial"/>
          <w:b/>
        </w:rPr>
        <w:t>Digital Pay Claims!</w:t>
      </w:r>
    </w:p>
    <w:p w:rsidR="00CA1891" w:rsidRPr="00CA1891" w:rsidRDefault="00CA1891" w:rsidP="00CA1891">
      <w:pPr>
        <w:jc w:val="both"/>
        <w:rPr>
          <w:rFonts w:ascii="Arial" w:hAnsi="Arial" w:cs="Arial"/>
        </w:rPr>
      </w:pPr>
      <w:r w:rsidRPr="00CA1891">
        <w:rPr>
          <w:rFonts w:ascii="Arial" w:hAnsi="Arial" w:cs="Arial"/>
        </w:rPr>
        <w:t>Beginning July 17, 2025, all employees</w:t>
      </w:r>
      <w:r w:rsidR="00944F34">
        <w:rPr>
          <w:rFonts w:ascii="Arial" w:hAnsi="Arial" w:cs="Arial"/>
        </w:rPr>
        <w:t xml:space="preserve"> and substitute staff</w:t>
      </w:r>
      <w:r w:rsidRPr="00CA1891">
        <w:rPr>
          <w:rFonts w:ascii="Arial" w:hAnsi="Arial" w:cs="Arial"/>
        </w:rPr>
        <w:t xml:space="preserve"> will</w:t>
      </w:r>
      <w:r w:rsidR="00944F34">
        <w:rPr>
          <w:rFonts w:ascii="Arial" w:hAnsi="Arial" w:cs="Arial"/>
        </w:rPr>
        <w:t xml:space="preserve"> need to</w:t>
      </w:r>
      <w:r w:rsidRPr="00CA1891">
        <w:rPr>
          <w:rFonts w:ascii="Arial" w:hAnsi="Arial" w:cs="Arial"/>
        </w:rPr>
        <w:t xml:space="preserve"> complete and submit their timesheets through an online form instead of using paper or PDF forms. This new digital process will streamline submissions and improve accuracy.</w:t>
      </w:r>
    </w:p>
    <w:p w:rsidR="00CA1891" w:rsidRPr="00CA1891" w:rsidRDefault="00CA1891" w:rsidP="00CA1891">
      <w:pPr>
        <w:jc w:val="both"/>
        <w:rPr>
          <w:rFonts w:ascii="Arial" w:hAnsi="Arial" w:cs="Arial"/>
          <w:b/>
          <w:sz w:val="28"/>
          <w:szCs w:val="28"/>
        </w:rPr>
      </w:pPr>
      <w:r w:rsidRPr="00CA1891">
        <w:rPr>
          <w:rFonts w:ascii="Arial" w:hAnsi="Arial" w:cs="Arial"/>
          <w:b/>
          <w:sz w:val="28"/>
          <w:szCs w:val="28"/>
        </w:rPr>
        <w:t>Key Changes to Note:</w:t>
      </w:r>
    </w:p>
    <w:p w:rsidR="00CA1891" w:rsidRPr="00CA1891" w:rsidRDefault="00CA1891" w:rsidP="00CA1891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CA1891">
        <w:rPr>
          <w:rFonts w:ascii="Arial" w:hAnsi="Arial" w:cs="Arial"/>
        </w:rPr>
        <w:t xml:space="preserve">You will </w:t>
      </w:r>
      <w:r>
        <w:rPr>
          <w:rFonts w:ascii="Arial" w:hAnsi="Arial" w:cs="Arial"/>
        </w:rPr>
        <w:t xml:space="preserve">need to </w:t>
      </w:r>
      <w:r w:rsidRPr="00CA1891">
        <w:rPr>
          <w:rFonts w:ascii="Arial" w:hAnsi="Arial" w:cs="Arial"/>
        </w:rPr>
        <w:t xml:space="preserve">complete </w:t>
      </w:r>
      <w:r>
        <w:rPr>
          <w:rFonts w:ascii="Arial" w:hAnsi="Arial" w:cs="Arial"/>
        </w:rPr>
        <w:t>your</w:t>
      </w:r>
      <w:r w:rsidRPr="00CA1891">
        <w:rPr>
          <w:rFonts w:ascii="Arial" w:hAnsi="Arial" w:cs="Arial"/>
        </w:rPr>
        <w:t xml:space="preserve"> online form</w:t>
      </w:r>
      <w:r>
        <w:rPr>
          <w:rFonts w:ascii="Arial" w:hAnsi="Arial" w:cs="Arial"/>
        </w:rPr>
        <w:t>s after your worked assignments</w:t>
      </w:r>
    </w:p>
    <w:p w:rsidR="00CA1891" w:rsidRPr="00CA1891" w:rsidRDefault="00CA1891" w:rsidP="00CA1891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CA1891">
        <w:rPr>
          <w:rFonts w:ascii="Arial" w:hAnsi="Arial" w:cs="Arial"/>
        </w:rPr>
        <w:t>The form must be submitted directly to the work site where you worked</w:t>
      </w:r>
    </w:p>
    <w:p w:rsidR="00CA1891" w:rsidRDefault="00CA1891" w:rsidP="00CA1891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CA1891">
        <w:rPr>
          <w:rFonts w:ascii="Arial" w:hAnsi="Arial" w:cs="Arial"/>
        </w:rPr>
        <w:t>Paper and PDF forms will no longer be accepted after the transition date</w:t>
      </w:r>
    </w:p>
    <w:p w:rsidR="00CA1891" w:rsidRPr="00CA1891" w:rsidRDefault="00CA1891" w:rsidP="00CA1891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you do not need a log-in or password to fill out and submit forms; you can do this simply by </w:t>
      </w:r>
      <w:r w:rsidR="00595CC7">
        <w:rPr>
          <w:rFonts w:ascii="Arial" w:hAnsi="Arial" w:cs="Arial"/>
        </w:rPr>
        <w:t xml:space="preserve">clicking the link each time you need to submit a form </w:t>
      </w:r>
    </w:p>
    <w:p w:rsidR="00CA1891" w:rsidRPr="00CA1891" w:rsidRDefault="00CA1891" w:rsidP="00CA1891">
      <w:pPr>
        <w:pStyle w:val="Default"/>
        <w:jc w:val="both"/>
      </w:pPr>
    </w:p>
    <w:p w:rsidR="00CA1891" w:rsidRPr="00CA1891" w:rsidRDefault="00CA1891" w:rsidP="00CA1891">
      <w:pPr>
        <w:pStyle w:val="Default"/>
        <w:jc w:val="both"/>
        <w:rPr>
          <w:sz w:val="28"/>
          <w:szCs w:val="28"/>
        </w:rPr>
      </w:pPr>
      <w:r w:rsidRPr="00CA1891">
        <w:rPr>
          <w:b/>
          <w:bCs/>
          <w:sz w:val="28"/>
          <w:szCs w:val="28"/>
        </w:rPr>
        <w:t>What This Means for You:</w:t>
      </w:r>
      <w:bookmarkStart w:id="0" w:name="_GoBack"/>
      <w:bookmarkEnd w:id="0"/>
    </w:p>
    <w:p w:rsidR="00CA1891" w:rsidRPr="00CA1891" w:rsidRDefault="00CA1891" w:rsidP="00CA1891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CA1891">
        <w:rPr>
          <w:sz w:val="23"/>
          <w:szCs w:val="23"/>
        </w:rPr>
        <w:t xml:space="preserve">Simplified Submission – Complete and submit your pay claim form online via </w:t>
      </w:r>
      <w:hyperlink r:id="rId5" w:history="1">
        <w:proofErr w:type="spellStart"/>
        <w:r w:rsidRPr="00595CC7">
          <w:rPr>
            <w:rStyle w:val="Hyperlink"/>
            <w:sz w:val="23"/>
            <w:szCs w:val="23"/>
          </w:rPr>
          <w:t>Jotform</w:t>
        </w:r>
        <w:proofErr w:type="spellEnd"/>
      </w:hyperlink>
      <w:r w:rsidRPr="00CA1891">
        <w:rPr>
          <w:sz w:val="23"/>
          <w:szCs w:val="23"/>
        </w:rPr>
        <w:t>.</w:t>
      </w:r>
    </w:p>
    <w:p w:rsidR="00CA1891" w:rsidRPr="00CA1891" w:rsidRDefault="00CA1891" w:rsidP="00CA1891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CA1891">
        <w:rPr>
          <w:sz w:val="23"/>
          <w:szCs w:val="23"/>
        </w:rPr>
        <w:t>Automated Approvals – Claims will be routed digitally for review and approval.</w:t>
      </w:r>
    </w:p>
    <w:p w:rsidR="00CA1891" w:rsidRPr="00CA1891" w:rsidRDefault="00CA1891" w:rsidP="00CA1891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CA1891">
        <w:rPr>
          <w:sz w:val="23"/>
          <w:szCs w:val="23"/>
        </w:rPr>
        <w:t>Faster Processing – Reducing manual handling means quicker turnaround times.</w:t>
      </w:r>
    </w:p>
    <w:p w:rsidR="00CA1891" w:rsidRPr="00CA1891" w:rsidRDefault="00CA1891" w:rsidP="00CA1891">
      <w:pPr>
        <w:jc w:val="both"/>
        <w:rPr>
          <w:rFonts w:ascii="Arial" w:hAnsi="Arial" w:cs="Arial"/>
          <w:b/>
          <w:sz w:val="28"/>
          <w:szCs w:val="28"/>
        </w:rPr>
      </w:pPr>
      <w:r w:rsidRPr="00CA1891">
        <w:rPr>
          <w:rFonts w:ascii="Arial" w:hAnsi="Arial" w:cs="Arial"/>
          <w:b/>
          <w:sz w:val="28"/>
          <w:szCs w:val="28"/>
        </w:rPr>
        <w:t>How It Works:</w:t>
      </w:r>
    </w:p>
    <w:p w:rsidR="00CA1891" w:rsidRPr="00CA1891" w:rsidRDefault="00CA1891" w:rsidP="00CA189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CA1891">
        <w:rPr>
          <w:rFonts w:ascii="Arial" w:hAnsi="Arial" w:cs="Arial"/>
        </w:rPr>
        <w:t>Submit your pay claim via the online Form.</w:t>
      </w:r>
    </w:p>
    <w:p w:rsidR="00CA1891" w:rsidRPr="00CA1891" w:rsidRDefault="00CA1891" w:rsidP="00CA189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CA1891">
        <w:rPr>
          <w:rFonts w:ascii="Arial" w:hAnsi="Arial" w:cs="Arial"/>
        </w:rPr>
        <w:t>Your request will be routed to your site/department for approval.</w:t>
      </w:r>
    </w:p>
    <w:p w:rsidR="00CA1891" w:rsidRPr="00CA1891" w:rsidRDefault="00CA1891" w:rsidP="00CA189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CA1891">
        <w:rPr>
          <w:rFonts w:ascii="Arial" w:hAnsi="Arial" w:cs="Arial"/>
        </w:rPr>
        <w:t>Once approved, the claim will be forwarded to the district office payroll department for final recording.</w:t>
      </w:r>
    </w:p>
    <w:p w:rsidR="00CA1891" w:rsidRDefault="00CA1891" w:rsidP="00CA189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CA1891">
        <w:rPr>
          <w:rFonts w:ascii="Arial" w:hAnsi="Arial" w:cs="Arial"/>
        </w:rPr>
        <w:t>A signed copy of the approved claim will be sent to your email for your records.</w:t>
      </w:r>
    </w:p>
    <w:p w:rsidR="00CA1891" w:rsidRPr="00CA1891" w:rsidRDefault="00CA1891" w:rsidP="00CA1891">
      <w:pPr>
        <w:jc w:val="both"/>
        <w:rPr>
          <w:rFonts w:ascii="Arial" w:hAnsi="Arial" w:cs="Arial"/>
          <w:b/>
          <w:sz w:val="28"/>
          <w:szCs w:val="28"/>
        </w:rPr>
      </w:pPr>
      <w:r w:rsidRPr="00CA1891">
        <w:rPr>
          <w:rFonts w:ascii="Arial" w:hAnsi="Arial" w:cs="Arial"/>
          <w:b/>
          <w:sz w:val="28"/>
          <w:szCs w:val="28"/>
        </w:rPr>
        <w:t xml:space="preserve">Access the Mobile Digital Claim: </w:t>
      </w:r>
    </w:p>
    <w:p w:rsidR="00CA1891" w:rsidRDefault="00CA1891" w:rsidP="00CA18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your convenience, you can also access the mobile form to submit your claims on the go. </w:t>
      </w:r>
    </w:p>
    <w:p w:rsidR="00CA1891" w:rsidRPr="00CA1891" w:rsidRDefault="00CA1891" w:rsidP="00CA1891">
      <w:pPr>
        <w:jc w:val="both"/>
        <w:rPr>
          <w:rFonts w:ascii="Arial" w:hAnsi="Arial" w:cs="Arial"/>
        </w:rPr>
      </w:pPr>
      <w:r w:rsidRPr="00CA189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1724025</wp:posOffset>
            </wp:positionH>
            <wp:positionV relativeFrom="paragraph">
              <wp:posOffset>17145</wp:posOffset>
            </wp:positionV>
            <wp:extent cx="181864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268" y="21486"/>
                <wp:lineTo x="212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A1891" w:rsidRPr="00CA1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0DA"/>
      </v:shape>
    </w:pict>
  </w:numPicBullet>
  <w:abstractNum w:abstractNumId="0" w15:restartNumberingAfterBreak="0">
    <w:nsid w:val="660E7499"/>
    <w:multiLevelType w:val="hybridMultilevel"/>
    <w:tmpl w:val="D83C1CF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C5001"/>
    <w:multiLevelType w:val="hybridMultilevel"/>
    <w:tmpl w:val="0FD8517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208E6"/>
    <w:multiLevelType w:val="hybridMultilevel"/>
    <w:tmpl w:val="3956E97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91"/>
    <w:rsid w:val="00595CC7"/>
    <w:rsid w:val="0071334C"/>
    <w:rsid w:val="00944F34"/>
    <w:rsid w:val="00C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58806"/>
  <w15:chartTrackingRefBased/>
  <w15:docId w15:val="{89810D02-F497-400B-9ED0-B162D957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18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A18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5C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hyperlink" Target="https://petk12.jotform.com/250295223156049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Petaluma City Schools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 G Salas</dc:creator>
  <cp:keywords/>
  <dc:description/>
  <cp:lastModifiedBy>Monse G Salas</cp:lastModifiedBy>
  <cp:revision>2</cp:revision>
  <cp:lastPrinted>2025-07-22T16:34:00Z</cp:lastPrinted>
  <dcterms:created xsi:type="dcterms:W3CDTF">2025-07-22T16:21:00Z</dcterms:created>
  <dcterms:modified xsi:type="dcterms:W3CDTF">2025-07-22T21:50:00Z</dcterms:modified>
</cp:coreProperties>
</file>